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E62C" w14:textId="19C5A124" w:rsidR="00870809" w:rsidRDefault="009A2FA5" w:rsidP="6AC4C776">
      <w:pPr>
        <w:pStyle w:val="Heading1"/>
      </w:pPr>
      <w:r>
        <w:t xml:space="preserve">March 2026 </w:t>
      </w:r>
      <w:r w:rsidR="00981739">
        <w:t xml:space="preserve">HR/Payroll Form Updates </w:t>
      </w:r>
    </w:p>
    <w:p w14:paraId="116570E7" w14:textId="77777777" w:rsidR="00981739" w:rsidRDefault="00981739" w:rsidP="42C7FFBD">
      <w:pPr>
        <w:pStyle w:val="ListParagraph"/>
      </w:pPr>
    </w:p>
    <w:p w14:paraId="69E208CE" w14:textId="448DE298" w:rsidR="007F7E3D" w:rsidRDefault="00981739" w:rsidP="51B98758">
      <w:pPr>
        <w:pStyle w:val="ListParagraph"/>
        <w:ind w:left="0"/>
      </w:pPr>
      <w:r>
        <w:t>Beginning March</w:t>
      </w:r>
      <w:r w:rsidR="00F64433">
        <w:t xml:space="preserve"> 2</w:t>
      </w:r>
      <w:r>
        <w:t>, updates to</w:t>
      </w:r>
      <w:r w:rsidR="00514DD8">
        <w:t xml:space="preserve"> several</w:t>
      </w:r>
      <w:r>
        <w:t xml:space="preserve"> AST HR/Payroll Forms</w:t>
      </w:r>
      <w:r w:rsidR="00514DD8">
        <w:t xml:space="preserve"> will go live</w:t>
      </w:r>
      <w:r>
        <w:t xml:space="preserve">. </w:t>
      </w:r>
      <w:r w:rsidR="00514DD8">
        <w:t>Below is a preview of the</w:t>
      </w:r>
      <w:r w:rsidR="007F7E3D">
        <w:t xml:space="preserve"> pertinent changes for these forms</w:t>
      </w:r>
      <w:r w:rsidR="00F64433">
        <w:t>.</w:t>
      </w:r>
    </w:p>
    <w:p w14:paraId="30DF5268" w14:textId="77777777" w:rsidR="007F7E3D" w:rsidRDefault="007F7E3D"/>
    <w:p w14:paraId="1705BAC5" w14:textId="73CEAE73" w:rsidR="007F7E3D" w:rsidRDefault="007F7E3D" w:rsidP="78BDEDDB">
      <w:pPr>
        <w:pStyle w:val="Heading2"/>
      </w:pPr>
      <w:r>
        <w:t xml:space="preserve">Hire or Create/Edit Position </w:t>
      </w:r>
    </w:p>
    <w:p w14:paraId="4456C26A" w14:textId="1D4C815B" w:rsidR="007F7E3D" w:rsidRDefault="007F7E3D" w:rsidP="4038C361">
      <w:r>
        <w:t>** formerly “Hire or Create New Position”</w:t>
      </w:r>
    </w:p>
    <w:p w14:paraId="18AAD619" w14:textId="77777777" w:rsidR="007F7E3D" w:rsidRDefault="007F7E3D" w:rsidP="6FC1CB8D">
      <w:pPr>
        <w:pStyle w:val="ListParagraph"/>
      </w:pPr>
    </w:p>
    <w:p w14:paraId="54F7AC67" w14:textId="74C9B242" w:rsidR="007F7E3D" w:rsidRDefault="007F7E3D" w:rsidP="7BCF80CD">
      <w:proofErr w:type="gramStart"/>
      <w:r>
        <w:t>Create</w:t>
      </w:r>
      <w:proofErr w:type="gramEnd"/>
      <w:r>
        <w:t xml:space="preserve"> Job Requisition</w:t>
      </w:r>
    </w:p>
    <w:p w14:paraId="33CCF519" w14:textId="1DCF72A7" w:rsidR="007F7E3D" w:rsidRDefault="00DD01C5" w:rsidP="0E4FCDA1">
      <w:pPr>
        <w:pStyle w:val="ListParagraph"/>
        <w:numPr>
          <w:ilvl w:val="0"/>
          <w:numId w:val="3"/>
        </w:numPr>
      </w:pPr>
      <w:proofErr w:type="gramStart"/>
      <w:r>
        <w:t>Form</w:t>
      </w:r>
      <w:proofErr w:type="gramEnd"/>
      <w:r>
        <w:t xml:space="preserve"> </w:t>
      </w:r>
      <w:proofErr w:type="gramStart"/>
      <w:r>
        <w:t>now</w:t>
      </w:r>
      <w:proofErr w:type="gramEnd"/>
      <w:r>
        <w:t xml:space="preserve"> accounts</w:t>
      </w:r>
      <w:r w:rsidR="007F7E3D">
        <w:t xml:space="preserve"> for </w:t>
      </w:r>
      <w:r>
        <w:t xml:space="preserve">updated </w:t>
      </w:r>
      <w:r w:rsidR="007F7E3D">
        <w:t xml:space="preserve">requirements </w:t>
      </w:r>
      <w:r w:rsidR="00C570D5">
        <w:t>from Workday Recruitment implementation</w:t>
      </w:r>
      <w:r w:rsidR="007F7E3D">
        <w:t xml:space="preserve"> </w:t>
      </w:r>
    </w:p>
    <w:p w14:paraId="0EE0DCC1" w14:textId="3A6E251E" w:rsidR="007F7E3D" w:rsidRDefault="007F7E3D" w:rsidP="0E4FCDA1">
      <w:pPr>
        <w:pStyle w:val="ListParagraph"/>
        <w:numPr>
          <w:ilvl w:val="0"/>
          <w:numId w:val="3"/>
        </w:numPr>
      </w:pPr>
      <w:r>
        <w:t>Differentiate</w:t>
      </w:r>
      <w:r w:rsidR="00C570D5">
        <w:t>s</w:t>
      </w:r>
      <w:r>
        <w:t xml:space="preserve"> between Confidential (direct) Recruitments and Open Recruitments</w:t>
      </w:r>
    </w:p>
    <w:p w14:paraId="112B6A86" w14:textId="07204F03" w:rsidR="007F7E3D" w:rsidRDefault="00946C0A" w:rsidP="0E4FCDA1">
      <w:pPr>
        <w:pStyle w:val="ListParagraph"/>
        <w:numPr>
          <w:ilvl w:val="0"/>
          <w:numId w:val="3"/>
        </w:numPr>
      </w:pPr>
      <w:r>
        <w:t xml:space="preserve">Added </w:t>
      </w:r>
      <w:r w:rsidR="005E2BC1">
        <w:rPr>
          <w:bCs/>
        </w:rPr>
        <w:t>B</w:t>
      </w:r>
      <w:r>
        <w:t xml:space="preserve">enefits </w:t>
      </w:r>
      <w:r w:rsidR="005E2BC1">
        <w:t>E</w:t>
      </w:r>
      <w:r>
        <w:t xml:space="preserve">ligibility </w:t>
      </w:r>
      <w:r w:rsidR="005E2BC1">
        <w:t>Q</w:t>
      </w:r>
      <w:r>
        <w:t>uestionnaire for temporary hires</w:t>
      </w:r>
    </w:p>
    <w:p w14:paraId="435FDBB6" w14:textId="433CEC38" w:rsidR="007F7E3D" w:rsidRDefault="00DE178B" w:rsidP="0E4FCDA1">
      <w:pPr>
        <w:pStyle w:val="ListParagraph"/>
        <w:numPr>
          <w:ilvl w:val="0"/>
          <w:numId w:val="3"/>
        </w:numPr>
      </w:pPr>
      <w:r>
        <w:t>Updated</w:t>
      </w:r>
      <w:r w:rsidR="005866BC">
        <w:t xml:space="preserve"> telework/hybrid/remote work questionnaire</w:t>
      </w:r>
    </w:p>
    <w:p w14:paraId="285433ED" w14:textId="77777777" w:rsidR="007F7E3D" w:rsidRDefault="007F7E3D" w:rsidP="6FC1CB8D">
      <w:pPr>
        <w:pStyle w:val="ListParagraph"/>
      </w:pPr>
    </w:p>
    <w:p w14:paraId="08BE4F19" w14:textId="7B8F9EA1" w:rsidR="007F7E3D" w:rsidRDefault="007F7E3D" w:rsidP="348B3C52">
      <w:r>
        <w:t>Create New Position</w:t>
      </w:r>
    </w:p>
    <w:p w14:paraId="7846DA8F" w14:textId="782A50F9" w:rsidR="007F7E3D" w:rsidRDefault="00DE178B" w:rsidP="26497B6A">
      <w:pPr>
        <w:pStyle w:val="ListParagraph"/>
        <w:numPr>
          <w:ilvl w:val="0"/>
          <w:numId w:val="4"/>
        </w:numPr>
      </w:pPr>
      <w:r>
        <w:t xml:space="preserve">Added Job Code requirement </w:t>
      </w:r>
      <w:r w:rsidR="00677BF4">
        <w:t xml:space="preserve">and </w:t>
      </w:r>
      <w:r w:rsidR="007F7E3D">
        <w:t>links to UW HR pages for Pro Staff Job Code List and the Classified Staff Job Code List</w:t>
      </w:r>
    </w:p>
    <w:p w14:paraId="746B0D4B" w14:textId="77777777" w:rsidR="007F7E3D" w:rsidRDefault="007F7E3D" w:rsidP="6FC1CB8D">
      <w:pPr>
        <w:pStyle w:val="ListParagraph"/>
      </w:pPr>
    </w:p>
    <w:p w14:paraId="609DB7D1" w14:textId="49A25CAA" w:rsidR="007F7E3D" w:rsidRDefault="007F7E3D" w:rsidP="41DD83E1">
      <w:proofErr w:type="gramStart"/>
      <w:r>
        <w:t>Edit</w:t>
      </w:r>
      <w:proofErr w:type="gramEnd"/>
      <w:r>
        <w:t xml:space="preserve"> Position</w:t>
      </w:r>
    </w:p>
    <w:p w14:paraId="1DA1C3B1" w14:textId="5A9A2ED0" w:rsidR="007F7E3D" w:rsidRDefault="00AC2AC2" w:rsidP="75788876">
      <w:pPr>
        <w:pStyle w:val="ListParagraph"/>
        <w:numPr>
          <w:ilvl w:val="0"/>
          <w:numId w:val="5"/>
        </w:numPr>
      </w:pPr>
      <w:r>
        <w:t>Brand New Form!</w:t>
      </w:r>
    </w:p>
    <w:p w14:paraId="4C520AC9" w14:textId="7D7A93B4" w:rsidR="00AC2AC2" w:rsidRDefault="00AC2AC2" w:rsidP="75788876">
      <w:pPr>
        <w:pStyle w:val="ListParagraph"/>
        <w:numPr>
          <w:ilvl w:val="0"/>
          <w:numId w:val="5"/>
        </w:numPr>
      </w:pPr>
      <w:r>
        <w:t xml:space="preserve">This form provides </w:t>
      </w:r>
      <w:r w:rsidR="00F81F11">
        <w:t xml:space="preserve">a pathway for requesting updates to existing positions, specifically changes to job descriptions </w:t>
      </w:r>
    </w:p>
    <w:p w14:paraId="7E66EA28" w14:textId="5C60F836" w:rsidR="007F7E3D" w:rsidRDefault="00E765EF" w:rsidP="75788876">
      <w:pPr>
        <w:pStyle w:val="ListParagraph"/>
        <w:numPr>
          <w:ilvl w:val="0"/>
          <w:numId w:val="5"/>
        </w:numPr>
      </w:pPr>
      <w:r>
        <w:t xml:space="preserve">This form will help expedite </w:t>
      </w:r>
      <w:r w:rsidR="006137AB">
        <w:t>the creation of new job requisitions for existing positions</w:t>
      </w:r>
    </w:p>
    <w:p w14:paraId="76E32307" w14:textId="77777777" w:rsidR="007F7E3D" w:rsidRDefault="007F7E3D" w:rsidP="6FC1CB8D">
      <w:pPr>
        <w:pStyle w:val="ListParagraph"/>
      </w:pPr>
    </w:p>
    <w:p w14:paraId="28C6A454" w14:textId="48D452F4" w:rsidR="007F7E3D" w:rsidRDefault="007F7E3D" w:rsidP="11C3DD69">
      <w:r>
        <w:t>Hire or Add Job</w:t>
      </w:r>
    </w:p>
    <w:p w14:paraId="59805F89" w14:textId="77777777" w:rsidR="006F7232" w:rsidRDefault="007F7E3D" w:rsidP="5223C2AE">
      <w:pPr>
        <w:pStyle w:val="ListParagraph"/>
        <w:numPr>
          <w:ilvl w:val="0"/>
          <w:numId w:val="6"/>
        </w:numPr>
      </w:pPr>
      <w:r>
        <w:t xml:space="preserve">Updated functionality for </w:t>
      </w:r>
      <w:r w:rsidR="00CC1A9D">
        <w:t>s</w:t>
      </w:r>
      <w:r>
        <w:t xml:space="preserve">tudent </w:t>
      </w:r>
      <w:r w:rsidR="00CC1A9D">
        <w:t>e</w:t>
      </w:r>
      <w:r>
        <w:t>mployee</w:t>
      </w:r>
      <w:r w:rsidR="006F7232">
        <w:t xml:space="preserve"> hires</w:t>
      </w:r>
      <w:r>
        <w:t xml:space="preserve"> being paid through Work Study </w:t>
      </w:r>
    </w:p>
    <w:p w14:paraId="52164016" w14:textId="39ADA1FF" w:rsidR="007F7E3D" w:rsidRDefault="00B90A3F" w:rsidP="5223C2AE">
      <w:pPr>
        <w:pStyle w:val="ListParagraph"/>
        <w:numPr>
          <w:ilvl w:val="0"/>
          <w:numId w:val="6"/>
        </w:numPr>
      </w:pPr>
      <w:r>
        <w:t xml:space="preserve">Clearer instructions for entering </w:t>
      </w:r>
      <w:r w:rsidR="007F7E3D">
        <w:t>required costing split of 60% Work Study and 40% departmental funds</w:t>
      </w:r>
    </w:p>
    <w:p w14:paraId="3DE15077" w14:textId="77777777" w:rsidR="007F7E3D" w:rsidRDefault="007F7E3D" w:rsidP="007F7E3D"/>
    <w:p w14:paraId="38F36F12" w14:textId="10DF611C" w:rsidR="007F7E3D" w:rsidRDefault="007F7E3D" w:rsidP="181210AC">
      <w:pPr>
        <w:pStyle w:val="Heading2"/>
      </w:pPr>
      <w:r>
        <w:t>Update or End Employment</w:t>
      </w:r>
    </w:p>
    <w:p w14:paraId="136020AD" w14:textId="0C2A81AD" w:rsidR="007F7E3D" w:rsidRDefault="007F7E3D" w:rsidP="1EA1EF3B">
      <w:pPr>
        <w:pStyle w:val="ListParagraph"/>
        <w:ind w:left="0"/>
      </w:pPr>
      <w:r>
        <w:t>Reappointment/Job Extension</w:t>
      </w:r>
    </w:p>
    <w:p w14:paraId="611ECF17" w14:textId="5CD0EE3D" w:rsidR="007F7E3D" w:rsidRDefault="007F7E3D" w:rsidP="1F0420A1">
      <w:pPr>
        <w:pStyle w:val="ListParagraph"/>
        <w:numPr>
          <w:ilvl w:val="0"/>
          <w:numId w:val="7"/>
        </w:numPr>
      </w:pPr>
      <w:r>
        <w:t>PSTP supplemental questionnaire no longer required for professional staff reappointments</w:t>
      </w:r>
    </w:p>
    <w:p w14:paraId="10737258" w14:textId="523410AA" w:rsidR="0090432B" w:rsidRDefault="000409E5" w:rsidP="1F0420A1">
      <w:pPr>
        <w:pStyle w:val="ListParagraph"/>
        <w:numPr>
          <w:ilvl w:val="0"/>
          <w:numId w:val="7"/>
        </w:numPr>
      </w:pPr>
      <w:r>
        <w:t>Added questions required</w:t>
      </w:r>
      <w:r w:rsidR="0090432B">
        <w:t xml:space="preserve"> in Workday submissions for professional and classified staff extensions</w:t>
      </w:r>
    </w:p>
    <w:p w14:paraId="671D5112" w14:textId="4BEC0BB2" w:rsidR="007F7E3D" w:rsidRDefault="005E2BC1" w:rsidP="1F0420A1">
      <w:pPr>
        <w:pStyle w:val="ListParagraph"/>
        <w:numPr>
          <w:ilvl w:val="0"/>
          <w:numId w:val="7"/>
        </w:numPr>
      </w:pPr>
      <w:r>
        <w:t xml:space="preserve">Added </w:t>
      </w:r>
      <w:r w:rsidR="0090432B">
        <w:t xml:space="preserve">Benefits </w:t>
      </w:r>
      <w:r>
        <w:t xml:space="preserve">Eligibility </w:t>
      </w:r>
      <w:r w:rsidR="0090432B">
        <w:t xml:space="preserve">Questionnaire for </w:t>
      </w:r>
      <w:r w:rsidR="006F4B18">
        <w:t>temporary</w:t>
      </w:r>
      <w:r>
        <w:t xml:space="preserve"> </w:t>
      </w:r>
      <w:r w:rsidR="0090432B">
        <w:t>professional and classified staff extensions</w:t>
      </w:r>
    </w:p>
    <w:p w14:paraId="76348186" w14:textId="0ABEED75" w:rsidR="007F7E3D" w:rsidRDefault="0090432B" w:rsidP="1F0420A1">
      <w:pPr>
        <w:pStyle w:val="ListParagraph"/>
        <w:numPr>
          <w:ilvl w:val="0"/>
          <w:numId w:val="7"/>
        </w:numPr>
      </w:pPr>
      <w:r>
        <w:t>Now configured to distinguish between hourly and salaried employees</w:t>
      </w:r>
    </w:p>
    <w:p w14:paraId="05665169" w14:textId="77777777" w:rsidR="0090432B" w:rsidRDefault="0090432B" w:rsidP="49937F76">
      <w:pPr>
        <w:pStyle w:val="ListParagraph"/>
        <w:ind w:left="0"/>
      </w:pPr>
    </w:p>
    <w:p w14:paraId="65A21413" w14:textId="7CB2CC11" w:rsidR="0090432B" w:rsidRDefault="0090432B" w:rsidP="49937F76">
      <w:pPr>
        <w:pStyle w:val="ListParagraph"/>
        <w:ind w:left="0"/>
      </w:pPr>
      <w:r>
        <w:t>Add Academic Appointment</w:t>
      </w:r>
    </w:p>
    <w:p w14:paraId="5AF1E9B5" w14:textId="6AAFA3C5" w:rsidR="0090432B" w:rsidRDefault="0090432B" w:rsidP="07AB9D4B">
      <w:pPr>
        <w:pStyle w:val="ListParagraph"/>
        <w:numPr>
          <w:ilvl w:val="0"/>
          <w:numId w:val="8"/>
        </w:numPr>
      </w:pPr>
      <w:r>
        <w:t xml:space="preserve">Updated functionality for Endowed Appointments to allow for submission of </w:t>
      </w:r>
      <w:r w:rsidR="00475322">
        <w:t>Endowed Supplement</w:t>
      </w:r>
      <w:r>
        <w:t xml:space="preserve"> financial information </w:t>
      </w:r>
    </w:p>
    <w:sectPr w:rsidR="00904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ncode Sans Normal Black">
    <w:altName w:val="Calibri"/>
    <w:charset w:val="00"/>
    <w:family w:val="auto"/>
    <w:pitch w:val="variable"/>
    <w:sig w:usb0="A00000FF" w:usb1="5000207B" w:usb2="00000000" w:usb3="00000000" w:csb0="00000093" w:csb1="00000000"/>
  </w:font>
  <w:font w:name="Encode Sans Normal">
    <w:altName w:val="Calibri"/>
    <w:charset w:val="00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471D"/>
    <w:multiLevelType w:val="hybridMultilevel"/>
    <w:tmpl w:val="FFFFFFFF"/>
    <w:lvl w:ilvl="0" w:tplc="58AE8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019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C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0D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08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E23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2C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02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0ED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D69B"/>
    <w:multiLevelType w:val="hybridMultilevel"/>
    <w:tmpl w:val="FFFFFFFF"/>
    <w:lvl w:ilvl="0" w:tplc="3DC41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A1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41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E61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45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EC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24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054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824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B547E"/>
    <w:multiLevelType w:val="hybridMultilevel"/>
    <w:tmpl w:val="FFFFFFFF"/>
    <w:lvl w:ilvl="0" w:tplc="40B0F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C6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64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61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25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01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00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3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85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F1066"/>
    <w:multiLevelType w:val="hybridMultilevel"/>
    <w:tmpl w:val="ECB6C1AE"/>
    <w:lvl w:ilvl="0" w:tplc="D1183684">
      <w:numFmt w:val="bullet"/>
      <w:lvlText w:val=""/>
      <w:lvlJc w:val="left"/>
      <w:pPr>
        <w:ind w:left="720" w:hanging="360"/>
      </w:pPr>
      <w:rPr>
        <w:rFonts w:ascii="Symbol" w:eastAsia="Lucida Sans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4D134"/>
    <w:multiLevelType w:val="hybridMultilevel"/>
    <w:tmpl w:val="FFFFFFFF"/>
    <w:lvl w:ilvl="0" w:tplc="EBE2E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03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4AC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C3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CD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2F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105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A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A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07B4C"/>
    <w:multiLevelType w:val="hybridMultilevel"/>
    <w:tmpl w:val="FFFFFFFF"/>
    <w:lvl w:ilvl="0" w:tplc="11B48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0C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01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EA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04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4E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6E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0B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04DB8"/>
    <w:multiLevelType w:val="hybridMultilevel"/>
    <w:tmpl w:val="51B898EE"/>
    <w:lvl w:ilvl="0" w:tplc="30E2A916">
      <w:numFmt w:val="bullet"/>
      <w:lvlText w:val=""/>
      <w:lvlJc w:val="left"/>
      <w:pPr>
        <w:ind w:left="720" w:hanging="360"/>
      </w:pPr>
      <w:rPr>
        <w:rFonts w:ascii="Symbol" w:eastAsia="Lucida Sans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B5F1"/>
    <w:multiLevelType w:val="hybridMultilevel"/>
    <w:tmpl w:val="FFFFFFFF"/>
    <w:lvl w:ilvl="0" w:tplc="4E72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EF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6B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8F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A5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8C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CC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702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ED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88233">
    <w:abstractNumId w:val="6"/>
  </w:num>
  <w:num w:numId="2" w16cid:durableId="258954384">
    <w:abstractNumId w:val="3"/>
  </w:num>
  <w:num w:numId="3" w16cid:durableId="752629191">
    <w:abstractNumId w:val="2"/>
  </w:num>
  <w:num w:numId="4" w16cid:durableId="1318000687">
    <w:abstractNumId w:val="0"/>
  </w:num>
  <w:num w:numId="5" w16cid:durableId="897402911">
    <w:abstractNumId w:val="5"/>
  </w:num>
  <w:num w:numId="6" w16cid:durableId="8140168">
    <w:abstractNumId w:val="1"/>
  </w:num>
  <w:num w:numId="7" w16cid:durableId="538056042">
    <w:abstractNumId w:val="4"/>
  </w:num>
  <w:num w:numId="8" w16cid:durableId="36973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39"/>
    <w:rsid w:val="00001B2E"/>
    <w:rsid w:val="000048FE"/>
    <w:rsid w:val="00005190"/>
    <w:rsid w:val="000409E5"/>
    <w:rsid w:val="00055F08"/>
    <w:rsid w:val="00077163"/>
    <w:rsid w:val="000A1A78"/>
    <w:rsid w:val="000C6CA1"/>
    <w:rsid w:val="000D2F8B"/>
    <w:rsid w:val="000E3D16"/>
    <w:rsid w:val="00167D2B"/>
    <w:rsid w:val="001A25A8"/>
    <w:rsid w:val="001F4CE1"/>
    <w:rsid w:val="00222B06"/>
    <w:rsid w:val="00244B3A"/>
    <w:rsid w:val="0029047B"/>
    <w:rsid w:val="002951FF"/>
    <w:rsid w:val="002A0989"/>
    <w:rsid w:val="002A737A"/>
    <w:rsid w:val="002F12C8"/>
    <w:rsid w:val="002F3DE0"/>
    <w:rsid w:val="00345931"/>
    <w:rsid w:val="0038544C"/>
    <w:rsid w:val="003A323B"/>
    <w:rsid w:val="003E6A57"/>
    <w:rsid w:val="0040601C"/>
    <w:rsid w:val="00410F2C"/>
    <w:rsid w:val="00411460"/>
    <w:rsid w:val="0045079A"/>
    <w:rsid w:val="00475322"/>
    <w:rsid w:val="004C1A71"/>
    <w:rsid w:val="004D7129"/>
    <w:rsid w:val="004E51FC"/>
    <w:rsid w:val="004E74C7"/>
    <w:rsid w:val="004F684A"/>
    <w:rsid w:val="00514DD8"/>
    <w:rsid w:val="00520E10"/>
    <w:rsid w:val="00527956"/>
    <w:rsid w:val="0053159B"/>
    <w:rsid w:val="00557B61"/>
    <w:rsid w:val="005866BC"/>
    <w:rsid w:val="005C4AF1"/>
    <w:rsid w:val="005E2BC1"/>
    <w:rsid w:val="005E7681"/>
    <w:rsid w:val="006137AB"/>
    <w:rsid w:val="00660850"/>
    <w:rsid w:val="00677BF4"/>
    <w:rsid w:val="006F4B18"/>
    <w:rsid w:val="006F7232"/>
    <w:rsid w:val="00744C8D"/>
    <w:rsid w:val="00766F08"/>
    <w:rsid w:val="00782693"/>
    <w:rsid w:val="00793262"/>
    <w:rsid w:val="007B28AE"/>
    <w:rsid w:val="007B55D4"/>
    <w:rsid w:val="007E271B"/>
    <w:rsid w:val="007F56B8"/>
    <w:rsid w:val="007F7E3D"/>
    <w:rsid w:val="00840B59"/>
    <w:rsid w:val="00847D7F"/>
    <w:rsid w:val="00861FF7"/>
    <w:rsid w:val="00870809"/>
    <w:rsid w:val="0088473C"/>
    <w:rsid w:val="008A3065"/>
    <w:rsid w:val="008A4EA3"/>
    <w:rsid w:val="008C1BCD"/>
    <w:rsid w:val="008C457F"/>
    <w:rsid w:val="0090432B"/>
    <w:rsid w:val="00914EAA"/>
    <w:rsid w:val="0093239C"/>
    <w:rsid w:val="00934B87"/>
    <w:rsid w:val="00946C0A"/>
    <w:rsid w:val="00981739"/>
    <w:rsid w:val="009A2FA5"/>
    <w:rsid w:val="009B4526"/>
    <w:rsid w:val="009E0D0D"/>
    <w:rsid w:val="00A022C2"/>
    <w:rsid w:val="00A26C17"/>
    <w:rsid w:val="00A74D19"/>
    <w:rsid w:val="00A86AA2"/>
    <w:rsid w:val="00A967DF"/>
    <w:rsid w:val="00AC2AC2"/>
    <w:rsid w:val="00AE0976"/>
    <w:rsid w:val="00AF652E"/>
    <w:rsid w:val="00B048A4"/>
    <w:rsid w:val="00B3463A"/>
    <w:rsid w:val="00B47CAE"/>
    <w:rsid w:val="00B75B46"/>
    <w:rsid w:val="00B851BA"/>
    <w:rsid w:val="00B90A3F"/>
    <w:rsid w:val="00B90B18"/>
    <w:rsid w:val="00C0574C"/>
    <w:rsid w:val="00C40A58"/>
    <w:rsid w:val="00C5175C"/>
    <w:rsid w:val="00C570D5"/>
    <w:rsid w:val="00C71E81"/>
    <w:rsid w:val="00C83FF9"/>
    <w:rsid w:val="00C96F11"/>
    <w:rsid w:val="00CC1A9D"/>
    <w:rsid w:val="00CC4B4E"/>
    <w:rsid w:val="00D01058"/>
    <w:rsid w:val="00D12D1A"/>
    <w:rsid w:val="00D25CD8"/>
    <w:rsid w:val="00D321E8"/>
    <w:rsid w:val="00D46D88"/>
    <w:rsid w:val="00D56BF4"/>
    <w:rsid w:val="00D6215D"/>
    <w:rsid w:val="00D67DE5"/>
    <w:rsid w:val="00DC79CD"/>
    <w:rsid w:val="00DD01C5"/>
    <w:rsid w:val="00DE178B"/>
    <w:rsid w:val="00E10C02"/>
    <w:rsid w:val="00E715CB"/>
    <w:rsid w:val="00E72D78"/>
    <w:rsid w:val="00E73551"/>
    <w:rsid w:val="00E765EF"/>
    <w:rsid w:val="00E76887"/>
    <w:rsid w:val="00EC4FB7"/>
    <w:rsid w:val="00F25148"/>
    <w:rsid w:val="00F317F0"/>
    <w:rsid w:val="00F64433"/>
    <w:rsid w:val="00F66868"/>
    <w:rsid w:val="00F81F11"/>
    <w:rsid w:val="00F9592A"/>
    <w:rsid w:val="00FC1E20"/>
    <w:rsid w:val="00FE05EF"/>
    <w:rsid w:val="07AB9D4B"/>
    <w:rsid w:val="0E4FCDA1"/>
    <w:rsid w:val="109F83CF"/>
    <w:rsid w:val="11C3DD69"/>
    <w:rsid w:val="181210AC"/>
    <w:rsid w:val="1B9E0778"/>
    <w:rsid w:val="1C39476B"/>
    <w:rsid w:val="1D569A10"/>
    <w:rsid w:val="1EA1EF3B"/>
    <w:rsid w:val="1F0420A1"/>
    <w:rsid w:val="2469DE4B"/>
    <w:rsid w:val="26497B6A"/>
    <w:rsid w:val="27DCB93D"/>
    <w:rsid w:val="348B3C52"/>
    <w:rsid w:val="3D4D9A56"/>
    <w:rsid w:val="4038C361"/>
    <w:rsid w:val="41DD83E1"/>
    <w:rsid w:val="42C7FFBD"/>
    <w:rsid w:val="46A8E3E8"/>
    <w:rsid w:val="48AF3B94"/>
    <w:rsid w:val="48E14735"/>
    <w:rsid w:val="49937F76"/>
    <w:rsid w:val="4C643657"/>
    <w:rsid w:val="518BB1CF"/>
    <w:rsid w:val="51B98758"/>
    <w:rsid w:val="51DDC569"/>
    <w:rsid w:val="5223C2AE"/>
    <w:rsid w:val="60A59B2C"/>
    <w:rsid w:val="6AC4C776"/>
    <w:rsid w:val="6E643B08"/>
    <w:rsid w:val="6FC1CB8D"/>
    <w:rsid w:val="74B2DD74"/>
    <w:rsid w:val="75788876"/>
    <w:rsid w:val="78BDEDDB"/>
    <w:rsid w:val="7BCF80CD"/>
    <w:rsid w:val="7D1C1D51"/>
    <w:rsid w:val="7F64D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9371"/>
  <w15:chartTrackingRefBased/>
  <w15:docId w15:val="{CDE0CCCB-99C9-4F5C-9100-52189653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ubsection"/>
    <w:qFormat/>
    <w:rsid w:val="00847D7F"/>
    <w:pPr>
      <w:widowControl w:val="0"/>
      <w:autoSpaceDE w:val="0"/>
      <w:autoSpaceDN w:val="0"/>
      <w:spacing w:after="0" w:line="240" w:lineRule="auto"/>
    </w:pPr>
    <w:rPr>
      <w:rFonts w:ascii="Aptos" w:hAnsi="Aptos" w:cs="Lucida Sans"/>
      <w:lang w:bidi="en-US"/>
    </w:rPr>
  </w:style>
  <w:style w:type="paragraph" w:styleId="Heading1">
    <w:name w:val="heading 1"/>
    <w:basedOn w:val="Item"/>
    <w:next w:val="Normal"/>
    <w:link w:val="Heading1Char"/>
    <w:uiPriority w:val="9"/>
    <w:qFormat/>
    <w:rsid w:val="6AC4C776"/>
    <w:rPr>
      <w:rFonts w:asciiTheme="minorHAnsi" w:hAnsiTheme="minorHAnsi" w:cstheme="minorBidi"/>
    </w:rPr>
  </w:style>
  <w:style w:type="paragraph" w:styleId="Heading2">
    <w:name w:val="heading 2"/>
    <w:basedOn w:val="Section"/>
    <w:next w:val="Normal"/>
    <w:link w:val="Heading2Char"/>
    <w:uiPriority w:val="9"/>
    <w:semiHidden/>
    <w:unhideWhenUsed/>
    <w:qFormat/>
    <w:rsid w:val="51B98758"/>
    <w:pPr>
      <w:outlineLvl w:val="1"/>
    </w:pPr>
    <w:rPr>
      <w:rFonts w:asciiTheme="minorHAnsi" w:hAnsiTheme="minorHAnsi" w:cstheme="min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7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7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7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7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7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7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7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1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A78"/>
    <w:rPr>
      <w:rFonts w:ascii="Open Sans" w:hAnsi="Open Sans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0A1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A78"/>
    <w:rPr>
      <w:rFonts w:ascii="Open Sans" w:hAnsi="Open Sans"/>
      <w:sz w:val="18"/>
      <w:szCs w:val="24"/>
    </w:rPr>
  </w:style>
  <w:style w:type="paragraph" w:customStyle="1" w:styleId="Item">
    <w:name w:val="Item"/>
    <w:autoRedefine/>
    <w:qFormat/>
    <w:rsid w:val="000A1A78"/>
    <w:pPr>
      <w:spacing w:after="0" w:line="240" w:lineRule="auto"/>
      <w:outlineLvl w:val="0"/>
    </w:pPr>
    <w:rPr>
      <w:rFonts w:ascii="Encode Sans Normal Black" w:hAnsi="Encode Sans Normal Black" w:cs="Times New Roman"/>
      <w:b/>
      <w:bCs/>
      <w:color w:val="431782"/>
      <w:sz w:val="36"/>
      <w:szCs w:val="32"/>
    </w:rPr>
  </w:style>
  <w:style w:type="paragraph" w:styleId="NoSpacing">
    <w:name w:val="No Spacing"/>
    <w:uiPriority w:val="1"/>
    <w:qFormat/>
    <w:rsid w:val="000A1A78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0A1A78"/>
  </w:style>
  <w:style w:type="paragraph" w:customStyle="1" w:styleId="Section">
    <w:name w:val="Section"/>
    <w:qFormat/>
    <w:rsid w:val="000A1A78"/>
    <w:pPr>
      <w:spacing w:after="135" w:line="195" w:lineRule="atLeast"/>
    </w:pPr>
    <w:rPr>
      <w:rFonts w:ascii="Encode Sans Normal" w:hAnsi="Encode Sans Normal" w:cs="Times New Roman"/>
      <w:b/>
      <w:bCs/>
      <w:color w:val="421681"/>
    </w:rPr>
  </w:style>
  <w:style w:type="table" w:styleId="TableGrid">
    <w:name w:val="Table Grid"/>
    <w:basedOn w:val="TableNormal"/>
    <w:uiPriority w:val="39"/>
    <w:rsid w:val="000A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1739"/>
    <w:rPr>
      <w:b/>
      <w:bCs/>
      <w:color w:val="43178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739"/>
    <w:rPr>
      <w:b/>
      <w:bCs/>
      <w:color w:val="42168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739"/>
    <w:rPr>
      <w:rFonts w:eastAsiaTheme="majorEastAsia" w:cstheme="majorBidi"/>
      <w:color w:val="2F5496" w:themeColor="accent1" w:themeShade="BF"/>
      <w:sz w:val="28"/>
      <w:szCs w:val="28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739"/>
    <w:rPr>
      <w:rFonts w:eastAsiaTheme="majorEastAsia" w:cstheme="majorBidi"/>
      <w:i/>
      <w:iCs/>
      <w:color w:val="2F5496" w:themeColor="accent1" w:themeShade="BF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739"/>
    <w:rPr>
      <w:rFonts w:eastAsiaTheme="majorEastAsia" w:cstheme="majorBidi"/>
      <w:color w:val="2F5496" w:themeColor="accent1" w:themeShade="BF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739"/>
    <w:rPr>
      <w:rFonts w:eastAsiaTheme="majorEastAsia" w:cstheme="majorBidi"/>
      <w:i/>
      <w:iCs/>
      <w:color w:val="595959" w:themeColor="text1" w:themeTint="A6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739"/>
    <w:rPr>
      <w:rFonts w:eastAsiaTheme="majorEastAsia" w:cstheme="majorBidi"/>
      <w:color w:val="595959" w:themeColor="text1" w:themeTint="A6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739"/>
    <w:rPr>
      <w:rFonts w:eastAsiaTheme="majorEastAsia" w:cstheme="majorBidi"/>
      <w:i/>
      <w:iCs/>
      <w:color w:val="272727" w:themeColor="text1" w:themeTint="D8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739"/>
    <w:rPr>
      <w:rFonts w:eastAsiaTheme="majorEastAsia" w:cstheme="majorBidi"/>
      <w:color w:val="272727" w:themeColor="text1" w:themeTint="D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9817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739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7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739"/>
    <w:rPr>
      <w:rFonts w:eastAsiaTheme="majorEastAsia" w:cstheme="majorBidi"/>
      <w:color w:val="595959" w:themeColor="text1" w:themeTint="A6"/>
      <w:spacing w:val="15"/>
      <w:sz w:val="28"/>
      <w:szCs w:val="28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817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739"/>
    <w:rPr>
      <w:rFonts w:ascii="Aptos" w:hAnsi="Aptos" w:cs="Lucida Sans"/>
      <w:i/>
      <w:iCs/>
      <w:color w:val="404040" w:themeColor="text1" w:themeTint="BF"/>
      <w:lang w:bidi="en-US"/>
    </w:rPr>
  </w:style>
  <w:style w:type="paragraph" w:styleId="ListParagraph">
    <w:name w:val="List Paragraph"/>
    <w:basedOn w:val="Normal"/>
    <w:uiPriority w:val="34"/>
    <w:qFormat/>
    <w:rsid w:val="00981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739"/>
    <w:rPr>
      <w:rFonts w:ascii="Aptos" w:hAnsi="Aptos" w:cs="Lucida Sans"/>
      <w:i/>
      <w:iCs/>
      <w:color w:val="2F5496" w:themeColor="accent1" w:themeShade="BF"/>
      <w:lang w:bidi="en-US"/>
    </w:rPr>
  </w:style>
  <w:style w:type="character" w:styleId="IntenseReference">
    <w:name w:val="Intense Reference"/>
    <w:basedOn w:val="DefaultParagraphFont"/>
    <w:uiPriority w:val="32"/>
    <w:qFormat/>
    <w:rsid w:val="00981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eItemNo_x002e_ xmlns="a72720c5-1e03-417c-af0b-225a63489004" xsi:nil="true"/>
    <No_x002e_ xmlns="a72720c5-1e03-417c-af0b-225a63489004" xsi:nil="true"/>
    <TaxCatchAll xmlns="ab06a5aa-8e31-4bdb-9b13-38c58a92ec8a" xsi:nil="true"/>
    <Group xmlns="a72720c5-1e03-417c-af0b-225a63489004" xsi:nil="true"/>
    <lcf76f155ced4ddcb4097134ff3c332f xmlns="a72720c5-1e03-417c-af0b-225a63489004">
      <Terms xmlns="http://schemas.microsoft.com/office/infopath/2007/PartnerControls"/>
    </lcf76f155ced4ddcb4097134ff3c332f>
    <Goup xmlns="a72720c5-1e03-417c-af0b-225a634890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51D04D59AA147A1BAF36CCEA868BC" ma:contentTypeVersion="25" ma:contentTypeDescription="Create a new document." ma:contentTypeScope="" ma:versionID="06cb59ad871129a9238473111a62fa31">
  <xsd:schema xmlns:xsd="http://www.w3.org/2001/XMLSchema" xmlns:xs="http://www.w3.org/2001/XMLSchema" xmlns:p="http://schemas.microsoft.com/office/2006/metadata/properties" xmlns:ns2="a72720c5-1e03-417c-af0b-225a63489004" xmlns:ns3="4947e03b-9b6b-4c86-9a54-d66df51c0473" xmlns:ns4="ab06a5aa-8e31-4bdb-9b13-38c58a92ec8a" targetNamespace="http://schemas.microsoft.com/office/2006/metadata/properties" ma:root="true" ma:fieldsID="3d0d9a4a499661326c2b1a2dd3d6ac2f" ns2:_="" ns3:_="" ns4:_="">
    <xsd:import namespace="a72720c5-1e03-417c-af0b-225a63489004"/>
    <xsd:import namespace="4947e03b-9b6b-4c86-9a54-d66df51c0473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No_x002e_" minOccurs="0"/>
                <xsd:element ref="ns2:Group" minOccurs="0"/>
                <xsd:element ref="ns2:LineItemNo_x002e_" minOccurs="0"/>
                <xsd:element ref="ns2:Goup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20c5-1e03-417c-af0b-225a6348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_x002e_" ma:index="25" nillable="true" ma:displayName="Line No." ma:description="Line item Number" ma:format="Dropdown" ma:internalName="No_x002e_" ma:percentage="FALSE">
      <xsd:simpleType>
        <xsd:restriction base="dms:Number"/>
      </xsd:simpleType>
    </xsd:element>
    <xsd:element name="Group" ma:index="26" nillable="true" ma:displayName="Group" ma:description="Ways to group types of Pay Pro Workflows" ma:format="Dropdown" ma:internalName="Group">
      <xsd:simpleType>
        <xsd:restriction base="dms:Note">
          <xsd:maxLength value="255"/>
        </xsd:restriction>
      </xsd:simpleType>
    </xsd:element>
    <xsd:element name="LineItemNo_x002e_" ma:index="27" nillable="true" ma:displayName="Line Item No." ma:format="Dropdown" ma:indexed="true" ma:internalName="LineItemNo_x002e_" ma:percentage="FALSE">
      <xsd:simpleType>
        <xsd:restriction base="dms:Number"/>
      </xsd:simpleType>
    </xsd:element>
    <xsd:element name="Goup" ma:index="28" nillable="true" ma:displayName="Goup" ma:description="Quick Summary to group by type of File" ma:format="Dropdown" ma:internalName="Goup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7e03b-9b6b-4c86-9a54-d66df51c0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138105f-5c42-4d72-b83a-7618844c89bf}" ma:internalName="TaxCatchAll" ma:showField="CatchAllData" ma:web="4947e03b-9b6b-4c86-9a54-d66df51c0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E0A956-0183-4AF7-90B9-8DDC96E1D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525EF-40CE-42AD-837F-5B48B833FE62}">
  <ds:schemaRefs>
    <ds:schemaRef ds:uri="http://schemas.microsoft.com/office/2006/metadata/properties"/>
    <ds:schemaRef ds:uri="http://schemas.microsoft.com/office/infopath/2007/PartnerControls"/>
    <ds:schemaRef ds:uri="a72720c5-1e03-417c-af0b-225a63489004"/>
    <ds:schemaRef ds:uri="ab06a5aa-8e31-4bdb-9b13-38c58a92ec8a"/>
  </ds:schemaRefs>
</ds:datastoreItem>
</file>

<file path=customXml/itemProps3.xml><?xml version="1.0" encoding="utf-8"?>
<ds:datastoreItem xmlns:ds="http://schemas.openxmlformats.org/officeDocument/2006/customXml" ds:itemID="{2A89D1F5-E27B-40F8-AECC-0F1630ED3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20c5-1e03-417c-af0b-225a63489004"/>
    <ds:schemaRef ds:uri="4947e03b-9b6b-4c86-9a54-d66df51c0473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3097</TotalTime>
  <Pages>1</Pages>
  <Words>249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Ballew</dc:creator>
  <cp:keywords/>
  <dc:description/>
  <cp:lastModifiedBy>Jim Ballew</cp:lastModifiedBy>
  <cp:revision>78</cp:revision>
  <dcterms:created xsi:type="dcterms:W3CDTF">2026-02-06T21:55:00Z</dcterms:created>
  <dcterms:modified xsi:type="dcterms:W3CDTF">2026-02-13T22:34:00Z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0x0101000D151D04D59AA147A1BAF36CCEA868BC</vt:lpwstr>
  </property>
  <property fmtid="{D5CDD505-2E9C-101B-9397-08002B2CF9AE}" pid="3" name="MediaServiceImageTags">
    <vt:lpwstr/>
  </property>
</Properties>
</file>